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FF" w:rsidRDefault="00DB37FF" w:rsidP="00D32D3C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1555"/>
        <w:gridCol w:w="7087"/>
        <w:gridCol w:w="2126"/>
      </w:tblGrid>
      <w:tr w:rsidR="00D32D3C" w:rsidRPr="00700517" w:rsidTr="00ED642F">
        <w:trPr>
          <w:trHeight w:val="930"/>
        </w:trPr>
        <w:tc>
          <w:tcPr>
            <w:tcW w:w="1555" w:type="dxa"/>
            <w:shd w:val="clear" w:color="auto" w:fill="9CC2E5" w:themeFill="accent1" w:themeFillTint="99"/>
            <w:vAlign w:val="center"/>
          </w:tcPr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00517">
              <w:rPr>
                <w:rFonts w:ascii="Arial" w:hAnsi="Arial" w:cs="Arial"/>
                <w:b/>
                <w:sz w:val="32"/>
                <w:szCs w:val="32"/>
              </w:rPr>
              <w:t>1D</w:t>
            </w:r>
          </w:p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00517">
              <w:rPr>
                <w:rFonts w:ascii="Arial" w:hAnsi="Arial" w:cs="Arial"/>
                <w:b/>
                <w:sz w:val="32"/>
                <w:szCs w:val="32"/>
              </w:rPr>
              <w:t>Cycle 3</w:t>
            </w:r>
          </w:p>
        </w:tc>
        <w:tc>
          <w:tcPr>
            <w:tcW w:w="7087" w:type="dxa"/>
            <w:shd w:val="clear" w:color="auto" w:fill="9CC2E5" w:themeFill="accent1" w:themeFillTint="99"/>
            <w:vAlign w:val="center"/>
          </w:tcPr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bCs/>
                <w:i/>
                <w:sz w:val="32"/>
                <w:szCs w:val="32"/>
              </w:rPr>
            </w:pPr>
            <w:r w:rsidRPr="00700517">
              <w:rPr>
                <w:rFonts w:ascii="Arial" w:hAnsi="Arial" w:cs="Arial"/>
                <w:b/>
                <w:bCs/>
                <w:i/>
                <w:sz w:val="32"/>
                <w:szCs w:val="32"/>
              </w:rPr>
              <w:t>« La preuve en mathématiques : un outil au service de l’esprit critique »</w:t>
            </w:r>
          </w:p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00517">
              <w:rPr>
                <w:rFonts w:ascii="Arial" w:hAnsi="Arial" w:cs="Arial"/>
                <w:b/>
                <w:bCs/>
                <w:sz w:val="32"/>
                <w:szCs w:val="32"/>
              </w:rPr>
              <w:t>Les illusions d’optique</w:t>
            </w:r>
          </w:p>
        </w:tc>
        <w:tc>
          <w:tcPr>
            <w:tcW w:w="2126" w:type="dxa"/>
            <w:shd w:val="clear" w:color="auto" w:fill="9CC2E5" w:themeFill="accent1" w:themeFillTint="99"/>
            <w:vAlign w:val="center"/>
          </w:tcPr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700517">
              <w:rPr>
                <w:rFonts w:ascii="Arial" w:hAnsi="Arial" w:cs="Arial"/>
                <w:b/>
                <w:sz w:val="32"/>
                <w:szCs w:val="32"/>
              </w:rPr>
              <w:t>TraAM</w:t>
            </w:r>
            <w:proofErr w:type="spellEnd"/>
          </w:p>
          <w:p w:rsidR="00D32D3C" w:rsidRPr="00700517" w:rsidRDefault="00D32D3C" w:rsidP="00ED64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00517">
              <w:rPr>
                <w:rFonts w:ascii="Arial" w:hAnsi="Arial" w:cs="Arial"/>
                <w:b/>
                <w:sz w:val="32"/>
                <w:szCs w:val="32"/>
              </w:rPr>
              <w:t>2023/2024</w:t>
            </w:r>
          </w:p>
        </w:tc>
      </w:tr>
      <w:tr w:rsidR="00D32D3C" w:rsidTr="00ED642F">
        <w:trPr>
          <w:trHeight w:val="481"/>
        </w:trPr>
        <w:tc>
          <w:tcPr>
            <w:tcW w:w="10768" w:type="dxa"/>
            <w:gridSpan w:val="3"/>
            <w:shd w:val="clear" w:color="auto" w:fill="FFF2CC" w:themeFill="accent4" w:themeFillTint="33"/>
            <w:vAlign w:val="center"/>
          </w:tcPr>
          <w:p w:rsidR="00D32D3C" w:rsidRPr="00700517" w:rsidRDefault="00D32D3C" w:rsidP="00ED642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00517">
              <w:rPr>
                <w:rFonts w:ascii="Arial" w:hAnsi="Arial" w:cs="Arial"/>
                <w:b/>
                <w:bCs/>
                <w:sz w:val="28"/>
                <w:szCs w:val="28"/>
              </w:rPr>
              <w:t>Les objectifs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généraux</w:t>
            </w:r>
            <w:r w:rsidRPr="0070051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 : </w:t>
            </w:r>
            <w:r w:rsidRPr="00700517">
              <w:rPr>
                <w:rFonts w:ascii="Arial" w:hAnsi="Arial" w:cs="Arial"/>
                <w:b/>
                <w:sz w:val="28"/>
                <w:szCs w:val="28"/>
              </w:rPr>
              <w:t>Chercher, raisonner, vérifier, communiquer.</w:t>
            </w:r>
          </w:p>
          <w:p w:rsidR="00D32D3C" w:rsidRDefault="00D32D3C" w:rsidP="00ED642F">
            <w:pPr>
              <w:rPr>
                <w:rFonts w:ascii="Arial" w:hAnsi="Arial" w:cs="Arial"/>
                <w:b/>
                <w:bCs/>
              </w:rPr>
            </w:pPr>
          </w:p>
          <w:p w:rsidR="00D32D3C" w:rsidRDefault="00D32D3C" w:rsidP="00ED642F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Développer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son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esprit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critique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4"/>
              </w:rPr>
              <w:t>:</w:t>
            </w:r>
          </w:p>
          <w:p w:rsidR="00D32D3C" w:rsidRDefault="00D32D3C" w:rsidP="00ED642F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92" w:lineRule="exact"/>
              <w:ind w:left="815"/>
              <w:rPr>
                <w:sz w:val="24"/>
              </w:rPr>
            </w:pPr>
            <w:r>
              <w:rPr>
                <w:sz w:val="24"/>
              </w:rPr>
              <w:t>Découvrir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comprendre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vue)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permettent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d'avoir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perception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monde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entoure.</w:t>
            </w:r>
          </w:p>
          <w:p w:rsidR="00D32D3C" w:rsidRDefault="00D32D3C" w:rsidP="00ED642F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292" w:lineRule="exact"/>
              <w:ind w:left="815"/>
              <w:rPr>
                <w:sz w:val="24"/>
              </w:rPr>
            </w:pPr>
            <w:r>
              <w:rPr>
                <w:sz w:val="24"/>
              </w:rPr>
              <w:t>Comprendre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nécessité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vérifier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donnée,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particulier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donnée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issue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sens.</w:t>
            </w:r>
          </w:p>
          <w:p w:rsidR="00D32D3C" w:rsidRDefault="00D32D3C" w:rsidP="00ED642F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360" w:lineRule="auto"/>
              <w:ind w:left="811" w:hanging="346"/>
              <w:rPr>
                <w:sz w:val="24"/>
              </w:rPr>
            </w:pPr>
            <w:r>
              <w:rPr>
                <w:sz w:val="24"/>
              </w:rPr>
              <w:t>Faire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comprendre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l’importance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l’esprit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critique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(distinguer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faits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l’interprétation).</w:t>
            </w:r>
          </w:p>
          <w:p w:rsidR="00D32D3C" w:rsidRDefault="00D32D3C" w:rsidP="00ED642F">
            <w:pPr>
              <w:pStyle w:val="TableParagraph"/>
              <w:spacing w:line="275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Utiliser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une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démarche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d’investigation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4"/>
              </w:rPr>
              <w:t>:</w:t>
            </w:r>
          </w:p>
          <w:p w:rsidR="00D32D3C" w:rsidRPr="003D7FB2" w:rsidRDefault="00D32D3C" w:rsidP="003D7FB2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27"/>
              </w:tabs>
              <w:spacing w:before="1"/>
              <w:ind w:right="115" w:hanging="360"/>
              <w:rPr>
                <w:sz w:val="24"/>
              </w:rPr>
            </w:pPr>
            <w:r>
              <w:rPr>
                <w:sz w:val="24"/>
              </w:rPr>
              <w:t>Mettre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œuvre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étapes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démarche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d'investigation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>
              <w:rPr>
                <w:sz w:val="20"/>
              </w:rPr>
              <w:t>(questionnement,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observation,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hypothèse,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expérimentation,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conclusion) </w:t>
            </w:r>
            <w:r>
              <w:rPr>
                <w:sz w:val="24"/>
              </w:rPr>
              <w:t>afin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vérifier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 hypothèses pour prouver un résultat.</w:t>
            </w:r>
            <w:bookmarkStart w:id="0" w:name="_GoBack"/>
            <w:bookmarkEnd w:id="0"/>
          </w:p>
          <w:p w:rsidR="00D32D3C" w:rsidRDefault="00D32D3C" w:rsidP="00ED642F">
            <w:pPr>
              <w:pStyle w:val="TableParagraph"/>
              <w:spacing w:line="274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Utiliser,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réinvestir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des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notions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géométrie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4"/>
              </w:rPr>
              <w:t>:</w:t>
            </w:r>
          </w:p>
          <w:p w:rsidR="00D32D3C" w:rsidRDefault="00D32D3C" w:rsidP="00ED642F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1" w:line="292" w:lineRule="exact"/>
              <w:ind w:left="815"/>
              <w:rPr>
                <w:sz w:val="24"/>
              </w:rPr>
            </w:pPr>
            <w:r>
              <w:rPr>
                <w:sz w:val="24"/>
              </w:rPr>
              <w:t>Comparer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grandeurs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géométriques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(surfaces,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longueurs)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vérifier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hypothèses.</w:t>
            </w:r>
          </w:p>
          <w:p w:rsidR="00D32D3C" w:rsidRDefault="00D32D3C" w:rsidP="00ED642F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360" w:lineRule="auto"/>
              <w:ind w:left="811" w:hanging="346"/>
              <w:rPr>
                <w:sz w:val="24"/>
              </w:rPr>
            </w:pPr>
            <w:r>
              <w:rPr>
                <w:sz w:val="24"/>
              </w:rPr>
              <w:t>Utiliser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relations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géométriques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perpendiculaire,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parallèle.</w:t>
            </w:r>
          </w:p>
          <w:p w:rsidR="00D32D3C" w:rsidRDefault="00D32D3C" w:rsidP="00ED642F">
            <w:pPr>
              <w:pStyle w:val="TableParagraph"/>
              <w:spacing w:line="275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S’approprier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des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outils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numériques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24"/>
              </w:rPr>
              <w:t>:</w:t>
            </w:r>
          </w:p>
          <w:p w:rsidR="00D32D3C" w:rsidRDefault="00D32D3C" w:rsidP="00ED642F">
            <w:pPr>
              <w:pStyle w:val="Paragraphedeliste"/>
            </w:pPr>
            <w:r>
              <w:t>Utiliser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outils</w:t>
            </w:r>
            <w:r>
              <w:rPr>
                <w:spacing w:val="-3"/>
              </w:rPr>
              <w:t xml:space="preserve"> </w:t>
            </w:r>
            <w:r>
              <w:t>numériques</w:t>
            </w:r>
            <w:r>
              <w:rPr>
                <w:spacing w:val="-3"/>
              </w:rPr>
              <w:t xml:space="preserve"> </w:t>
            </w:r>
            <w:r>
              <w:t>pour</w:t>
            </w:r>
            <w:r>
              <w:rPr>
                <w:spacing w:val="-3"/>
              </w:rPr>
              <w:t xml:space="preserve"> </w:t>
            </w:r>
            <w:r>
              <w:t>échanger,</w:t>
            </w:r>
            <w:r>
              <w:rPr>
                <w:spacing w:val="-3"/>
              </w:rPr>
              <w:t xml:space="preserve"> </w:t>
            </w:r>
            <w:r>
              <w:t>communiquer</w:t>
            </w:r>
            <w:r>
              <w:rPr>
                <w:spacing w:val="-3"/>
              </w:rPr>
              <w:t xml:space="preserve"> </w:t>
            </w:r>
            <w:r>
              <w:t>ses</w:t>
            </w:r>
            <w:r>
              <w:rPr>
                <w:spacing w:val="-3"/>
              </w:rPr>
              <w:t xml:space="preserve"> </w:t>
            </w:r>
            <w:r>
              <w:t>recherches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restituer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6"/>
              </w:rPr>
              <w:t xml:space="preserve"> </w:t>
            </w:r>
            <w:r>
              <w:t>résultats</w:t>
            </w:r>
            <w:r>
              <w:rPr>
                <w:spacing w:val="-5"/>
              </w:rPr>
              <w:t xml:space="preserve"> </w:t>
            </w:r>
            <w:r>
              <w:t>de</w:t>
            </w:r>
          </w:p>
          <w:p w:rsidR="00D32D3C" w:rsidRDefault="00D32D3C" w:rsidP="00ED642F">
            <w:pPr>
              <w:pStyle w:val="Paragraphedeliste"/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t>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observations.</w:t>
            </w:r>
          </w:p>
        </w:tc>
      </w:tr>
      <w:tr w:rsidR="00D32D3C" w:rsidRPr="009D7B5E" w:rsidTr="00ED642F">
        <w:trPr>
          <w:trHeight w:val="631"/>
        </w:trPr>
        <w:tc>
          <w:tcPr>
            <w:tcW w:w="1555" w:type="dxa"/>
            <w:shd w:val="clear" w:color="auto" w:fill="FBE4D5" w:themeFill="accent2" w:themeFillTint="33"/>
            <w:vAlign w:val="center"/>
          </w:tcPr>
          <w:p w:rsidR="00D32D3C" w:rsidRPr="009D7B5E" w:rsidRDefault="00D32D3C" w:rsidP="00ED642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D7B5E">
              <w:rPr>
                <w:rFonts w:ascii="Arial" w:hAnsi="Arial" w:cs="Arial"/>
                <w:b/>
                <w:bCs/>
                <w:sz w:val="32"/>
                <w:szCs w:val="32"/>
              </w:rPr>
              <w:t>Phases</w:t>
            </w:r>
          </w:p>
        </w:tc>
        <w:tc>
          <w:tcPr>
            <w:tcW w:w="9213" w:type="dxa"/>
            <w:gridSpan w:val="2"/>
            <w:shd w:val="clear" w:color="auto" w:fill="FBE4D5" w:themeFill="accent2" w:themeFillTint="33"/>
            <w:vAlign w:val="center"/>
          </w:tcPr>
          <w:p w:rsidR="00D32D3C" w:rsidRPr="009D7B5E" w:rsidRDefault="00D32D3C" w:rsidP="00ED642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D7B5E">
              <w:rPr>
                <w:rFonts w:ascii="Arial" w:hAnsi="Arial" w:cs="Arial"/>
                <w:b/>
                <w:bCs/>
                <w:sz w:val="32"/>
                <w:szCs w:val="32"/>
              </w:rPr>
              <w:t>Description</w:t>
            </w:r>
          </w:p>
        </w:tc>
      </w:tr>
      <w:tr w:rsidR="00D32D3C" w:rsidRPr="001B713F" w:rsidTr="00ED642F">
        <w:trPr>
          <w:trHeight w:val="863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 décrochée</w:t>
            </w:r>
          </w:p>
        </w:tc>
        <w:tc>
          <w:tcPr>
            <w:tcW w:w="9213" w:type="dxa"/>
            <w:gridSpan w:val="2"/>
            <w:vAlign w:val="center"/>
          </w:tcPr>
          <w:p w:rsidR="00D32D3C" w:rsidRDefault="00D32D3C" w:rsidP="00ED642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Découverte de l’application </w:t>
            </w:r>
            <w:proofErr w:type="spellStart"/>
            <w:r>
              <w:rPr>
                <w:rFonts w:ascii="Arial" w:hAnsi="Arial" w:cs="Arial"/>
                <w:b/>
                <w:bCs/>
              </w:rPr>
              <w:t>Fizziq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Junior</w:t>
            </w:r>
          </w:p>
          <w:p w:rsidR="00D32D3C" w:rsidRPr="001B713F" w:rsidRDefault="00D32D3C" w:rsidP="00ED642F">
            <w:pPr>
              <w:rPr>
                <w:rFonts w:ascii="Arial" w:hAnsi="Arial" w:cs="Arial"/>
                <w:b/>
                <w:bCs/>
              </w:rPr>
            </w:pPr>
            <w:r w:rsidRPr="00E453B6">
              <w:rPr>
                <w:rFonts w:ascii="Arial" w:hAnsi="Arial" w:cs="Arial"/>
                <w:bCs/>
              </w:rPr>
              <w:t>(application pour créer son livret d’expériences).</w:t>
            </w:r>
          </w:p>
        </w:tc>
      </w:tr>
      <w:tr w:rsidR="00D32D3C" w:rsidRPr="001B713F" w:rsidTr="00ED642F">
        <w:trPr>
          <w:trHeight w:val="988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1</w:t>
            </w:r>
          </w:p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(1h00)</w:t>
            </w:r>
          </w:p>
        </w:tc>
        <w:tc>
          <w:tcPr>
            <w:tcW w:w="9213" w:type="dxa"/>
            <w:gridSpan w:val="2"/>
            <w:vAlign w:val="center"/>
          </w:tcPr>
          <w:p w:rsidR="00457EC3" w:rsidRPr="00256DE1" w:rsidRDefault="00457EC3" w:rsidP="00ED642F">
            <w:pPr>
              <w:rPr>
                <w:rFonts w:ascii="Arial" w:hAnsi="Arial" w:cs="Arial"/>
                <w:b/>
                <w:bCs/>
              </w:rPr>
            </w:pPr>
            <w:r w:rsidRPr="00256DE1">
              <w:rPr>
                <w:rFonts w:ascii="Arial" w:hAnsi="Arial" w:cs="Arial"/>
                <w:b/>
                <w:bCs/>
              </w:rPr>
              <w:t>Mise en œuvre d’une démarche d’investigation.</w:t>
            </w:r>
          </w:p>
          <w:p w:rsidR="00D32D3C" w:rsidRPr="00EA4A54" w:rsidRDefault="00E51925" w:rsidP="00ED642F">
            <w:pPr>
              <w:rPr>
                <w:rFonts w:ascii="Arial" w:hAnsi="Arial" w:cs="Arial"/>
                <w:bCs/>
                <w:i/>
                <w:color w:val="C00000"/>
              </w:rPr>
            </w:pPr>
            <w:r w:rsidRPr="00EA4A54">
              <w:rPr>
                <w:rFonts w:ascii="Arial" w:hAnsi="Arial" w:cs="Arial"/>
                <w:bCs/>
                <w:i/>
              </w:rPr>
              <w:t xml:space="preserve">Faire émerger un questionnement </w:t>
            </w:r>
            <w:r w:rsidRPr="00256DE1">
              <w:rPr>
                <w:rFonts w:ascii="Arial" w:hAnsi="Arial" w:cs="Arial"/>
                <w:bCs/>
                <w:i/>
              </w:rPr>
              <w:t>initial</w:t>
            </w:r>
          </w:p>
          <w:p w:rsidR="00D32D3C" w:rsidRPr="001B713F" w:rsidRDefault="00D32D3C" w:rsidP="00ED642F">
            <w:pPr>
              <w:rPr>
                <w:rFonts w:ascii="Arial" w:hAnsi="Arial" w:cs="Arial"/>
                <w:b/>
                <w:bCs/>
              </w:rPr>
            </w:pPr>
            <w:r w:rsidRPr="00E453B6">
              <w:rPr>
                <w:rFonts w:ascii="Arial" w:hAnsi="Arial" w:cs="Arial"/>
                <w:bCs/>
              </w:rPr>
              <w:t>Observation des figures d’un point de vue général. Recueil des commentaires des élèves.</w:t>
            </w:r>
          </w:p>
        </w:tc>
      </w:tr>
      <w:tr w:rsidR="00D32D3C" w:rsidTr="00ED642F">
        <w:trPr>
          <w:trHeight w:val="974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2</w:t>
            </w:r>
          </w:p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(1h00)</w:t>
            </w:r>
          </w:p>
        </w:tc>
        <w:tc>
          <w:tcPr>
            <w:tcW w:w="9213" w:type="dxa"/>
            <w:gridSpan w:val="2"/>
            <w:vAlign w:val="center"/>
          </w:tcPr>
          <w:p w:rsidR="00457EC3" w:rsidRPr="00256DE1" w:rsidRDefault="00457EC3" w:rsidP="00457EC3">
            <w:pPr>
              <w:rPr>
                <w:rFonts w:ascii="Arial" w:hAnsi="Arial" w:cs="Arial"/>
                <w:b/>
                <w:bCs/>
              </w:rPr>
            </w:pPr>
            <w:r w:rsidRPr="00256DE1">
              <w:rPr>
                <w:rFonts w:ascii="Arial" w:hAnsi="Arial" w:cs="Arial"/>
                <w:b/>
                <w:bCs/>
              </w:rPr>
              <w:t>Mise en œuvre d’une démarche d’investigation.</w:t>
            </w:r>
          </w:p>
          <w:p w:rsidR="00D32D3C" w:rsidRPr="00256DE1" w:rsidRDefault="00E51925" w:rsidP="00ED642F">
            <w:pPr>
              <w:rPr>
                <w:rFonts w:ascii="Arial" w:hAnsi="Arial" w:cs="Arial"/>
                <w:bCs/>
                <w:i/>
              </w:rPr>
            </w:pPr>
            <w:r w:rsidRPr="00256DE1">
              <w:rPr>
                <w:rFonts w:ascii="Arial" w:hAnsi="Arial" w:cs="Arial"/>
                <w:bCs/>
                <w:i/>
              </w:rPr>
              <w:t>Du questionnem</w:t>
            </w:r>
            <w:r w:rsidR="00256DE1">
              <w:rPr>
                <w:rFonts w:ascii="Arial" w:hAnsi="Arial" w:cs="Arial"/>
                <w:bCs/>
                <w:i/>
              </w:rPr>
              <w:t>ent initial vers la formulation</w:t>
            </w:r>
            <w:r w:rsidRPr="00256DE1">
              <w:rPr>
                <w:rFonts w:ascii="Arial" w:hAnsi="Arial" w:cs="Arial"/>
                <w:bCs/>
                <w:i/>
              </w:rPr>
              <w:t xml:space="preserve"> d’une hypothèse.</w:t>
            </w:r>
          </w:p>
          <w:p w:rsidR="00D32D3C" w:rsidRDefault="00D32D3C" w:rsidP="00EA4A54">
            <w:pPr>
              <w:rPr>
                <w:rFonts w:ascii="Arial" w:hAnsi="Arial" w:cs="Arial"/>
                <w:bCs/>
              </w:rPr>
            </w:pPr>
            <w:r w:rsidRPr="00256DE1">
              <w:rPr>
                <w:rFonts w:ascii="Arial" w:hAnsi="Arial" w:cs="Arial"/>
                <w:bCs/>
              </w:rPr>
              <w:t>Observation des figures avec</w:t>
            </w:r>
            <w:r w:rsidR="00EA4A54" w:rsidRPr="00256DE1">
              <w:rPr>
                <w:rFonts w:ascii="Arial" w:hAnsi="Arial" w:cs="Arial"/>
                <w:bCs/>
              </w:rPr>
              <w:t xml:space="preserve"> formulation d’une hypothèse</w:t>
            </w:r>
            <w:r w:rsidRPr="00256DE1">
              <w:rPr>
                <w:rFonts w:ascii="Arial" w:hAnsi="Arial" w:cs="Arial"/>
                <w:bCs/>
              </w:rPr>
              <w:t xml:space="preserve">. Analyse </w:t>
            </w:r>
            <w:r w:rsidRPr="00E453B6">
              <w:rPr>
                <w:rFonts w:ascii="Arial" w:hAnsi="Arial" w:cs="Arial"/>
                <w:bCs/>
              </w:rPr>
              <w:t>des réponses des élèves.</w:t>
            </w:r>
          </w:p>
        </w:tc>
      </w:tr>
      <w:tr w:rsidR="00D32D3C" w:rsidRPr="001B713F" w:rsidTr="00ED642F">
        <w:trPr>
          <w:trHeight w:val="1478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3</w:t>
            </w:r>
          </w:p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(1h30)</w:t>
            </w:r>
          </w:p>
        </w:tc>
        <w:tc>
          <w:tcPr>
            <w:tcW w:w="9213" w:type="dxa"/>
            <w:gridSpan w:val="2"/>
            <w:vAlign w:val="center"/>
          </w:tcPr>
          <w:p w:rsidR="00457EC3" w:rsidRPr="00256DE1" w:rsidRDefault="00457EC3" w:rsidP="00457EC3">
            <w:pPr>
              <w:rPr>
                <w:rFonts w:ascii="Arial" w:hAnsi="Arial" w:cs="Arial"/>
                <w:b/>
                <w:bCs/>
              </w:rPr>
            </w:pPr>
            <w:r w:rsidRPr="00256DE1">
              <w:rPr>
                <w:rFonts w:ascii="Arial" w:hAnsi="Arial" w:cs="Arial"/>
                <w:b/>
                <w:bCs/>
              </w:rPr>
              <w:t>Mise en œuvre d’une démarche d’investigation.</w:t>
            </w:r>
          </w:p>
          <w:p w:rsidR="00457EC3" w:rsidRPr="00256DE1" w:rsidRDefault="00457EC3" w:rsidP="00457EC3">
            <w:pPr>
              <w:rPr>
                <w:rFonts w:ascii="Arial" w:hAnsi="Arial" w:cs="Arial"/>
                <w:bCs/>
                <w:i/>
              </w:rPr>
            </w:pPr>
            <w:r w:rsidRPr="00256DE1">
              <w:rPr>
                <w:rFonts w:ascii="Arial" w:hAnsi="Arial"/>
                <w:i/>
                <w:spacing w:val="-2"/>
              </w:rPr>
              <w:t>Expérimentation et vérification de l’hypothèse.</w:t>
            </w:r>
          </w:p>
          <w:p w:rsidR="00D32D3C" w:rsidRPr="00256DE1" w:rsidRDefault="00D32D3C" w:rsidP="00ED642F">
            <w:pPr>
              <w:rPr>
                <w:rFonts w:ascii="Arial" w:hAnsi="Arial" w:cs="Arial"/>
                <w:bCs/>
              </w:rPr>
            </w:pPr>
            <w:r w:rsidRPr="00256DE1">
              <w:rPr>
                <w:rFonts w:ascii="Arial" w:hAnsi="Arial" w:cs="Arial"/>
                <w:bCs/>
              </w:rPr>
              <w:t>À partir des hypot</w:t>
            </w:r>
            <w:r w:rsidR="00256DE1">
              <w:rPr>
                <w:rFonts w:ascii="Arial" w:hAnsi="Arial" w:cs="Arial"/>
                <w:bCs/>
              </w:rPr>
              <w:t xml:space="preserve">hèses émises par chaque groupe, </w:t>
            </w:r>
            <w:r w:rsidR="00EA4A54" w:rsidRPr="00256DE1">
              <w:rPr>
                <w:rFonts w:ascii="Arial" w:hAnsi="Arial" w:cs="Arial"/>
                <w:bCs/>
              </w:rPr>
              <w:t xml:space="preserve">mise </w:t>
            </w:r>
            <w:r w:rsidRPr="00256DE1">
              <w:rPr>
                <w:rFonts w:ascii="Arial" w:hAnsi="Arial" w:cs="Arial"/>
                <w:bCs/>
              </w:rPr>
              <w:t xml:space="preserve">en œuvre des </w:t>
            </w:r>
            <w:r w:rsidR="00EA4A54" w:rsidRPr="00256DE1">
              <w:rPr>
                <w:rFonts w:ascii="Arial" w:hAnsi="Arial" w:cs="Arial"/>
                <w:bCs/>
              </w:rPr>
              <w:t xml:space="preserve">expérimentations, des </w:t>
            </w:r>
            <w:r w:rsidRPr="00256DE1">
              <w:rPr>
                <w:rFonts w:ascii="Arial" w:hAnsi="Arial" w:cs="Arial"/>
                <w:bCs/>
              </w:rPr>
              <w:t>procédures de vérification / validation.</w:t>
            </w:r>
          </w:p>
          <w:p w:rsidR="00D32D3C" w:rsidRPr="009D7B5E" w:rsidRDefault="00D32D3C" w:rsidP="00ED642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32D3C" w:rsidRPr="001B713F" w:rsidRDefault="00D32D3C" w:rsidP="00ED642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Renseigner le cahier numérique d’expériences. </w:t>
            </w:r>
          </w:p>
        </w:tc>
      </w:tr>
      <w:tr w:rsidR="00D32D3C" w:rsidRPr="009D7B5E" w:rsidTr="00ED642F">
        <w:trPr>
          <w:trHeight w:val="832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4</w:t>
            </w:r>
          </w:p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(45min)</w:t>
            </w:r>
          </w:p>
        </w:tc>
        <w:tc>
          <w:tcPr>
            <w:tcW w:w="9213" w:type="dxa"/>
            <w:gridSpan w:val="2"/>
            <w:vAlign w:val="center"/>
          </w:tcPr>
          <w:p w:rsidR="00AA5C2E" w:rsidRPr="00256DE1" w:rsidRDefault="00AA5C2E" w:rsidP="00AA5C2E">
            <w:pPr>
              <w:rPr>
                <w:rFonts w:ascii="Arial" w:hAnsi="Arial" w:cs="Arial"/>
                <w:b/>
                <w:bCs/>
              </w:rPr>
            </w:pPr>
            <w:r w:rsidRPr="00256DE1">
              <w:rPr>
                <w:rFonts w:ascii="Arial" w:hAnsi="Arial" w:cs="Arial"/>
                <w:b/>
                <w:bCs/>
              </w:rPr>
              <w:t>Mise en œuvre d’une démarche d’investigation.</w:t>
            </w:r>
          </w:p>
          <w:p w:rsidR="00D32D3C" w:rsidRPr="009D7B5E" w:rsidRDefault="00D32D3C" w:rsidP="00ED642F">
            <w:pPr>
              <w:rPr>
                <w:rFonts w:ascii="Arial" w:hAnsi="Arial" w:cs="Arial"/>
                <w:bCs/>
                <w:i/>
              </w:rPr>
            </w:pPr>
            <w:r w:rsidRPr="009D7B5E">
              <w:rPr>
                <w:rFonts w:ascii="Arial" w:hAnsi="Arial" w:cs="Arial"/>
                <w:bCs/>
              </w:rPr>
              <w:t>Les écrits réflexifs</w:t>
            </w:r>
            <w:r>
              <w:rPr>
                <w:rFonts w:ascii="Arial" w:hAnsi="Arial" w:cs="Arial"/>
                <w:b/>
                <w:bCs/>
              </w:rPr>
              <w:t xml:space="preserve"> : </w:t>
            </w:r>
            <w:r w:rsidRPr="008F0256">
              <w:rPr>
                <w:rFonts w:ascii="Arial" w:hAnsi="Arial" w:cs="Arial"/>
                <w:bCs/>
                <w:i/>
              </w:rPr>
              <w:t>Nos recherches</w:t>
            </w:r>
            <w:r>
              <w:rPr>
                <w:rFonts w:ascii="Arial" w:hAnsi="Arial" w:cs="Arial"/>
                <w:bCs/>
                <w:i/>
              </w:rPr>
              <w:t xml:space="preserve"> / </w:t>
            </w:r>
            <w:r w:rsidRPr="008F0256">
              <w:rPr>
                <w:rFonts w:ascii="Arial" w:hAnsi="Arial" w:cs="Arial"/>
                <w:bCs/>
                <w:i/>
              </w:rPr>
              <w:t>Nos résultats</w:t>
            </w:r>
          </w:p>
        </w:tc>
      </w:tr>
      <w:tr w:rsidR="00D32D3C" w:rsidRPr="001B713F" w:rsidTr="00ED642F">
        <w:trPr>
          <w:trHeight w:val="1270"/>
        </w:trPr>
        <w:tc>
          <w:tcPr>
            <w:tcW w:w="1555" w:type="dxa"/>
            <w:vAlign w:val="center"/>
          </w:tcPr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Séance 5</w:t>
            </w:r>
          </w:p>
          <w:p w:rsidR="00D32D3C" w:rsidRDefault="00D32D3C" w:rsidP="00ED642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(1h30)</w:t>
            </w:r>
          </w:p>
        </w:tc>
        <w:tc>
          <w:tcPr>
            <w:tcW w:w="9213" w:type="dxa"/>
            <w:gridSpan w:val="2"/>
            <w:vAlign w:val="center"/>
          </w:tcPr>
          <w:p w:rsidR="00EA4A54" w:rsidRPr="00256DE1" w:rsidRDefault="00EA4A54" w:rsidP="00EA4A54">
            <w:pPr>
              <w:rPr>
                <w:rFonts w:ascii="Arial" w:hAnsi="Arial" w:cs="Arial"/>
                <w:b/>
                <w:bCs/>
              </w:rPr>
            </w:pPr>
            <w:r w:rsidRPr="00256DE1">
              <w:rPr>
                <w:rFonts w:ascii="Arial" w:hAnsi="Arial" w:cs="Arial"/>
                <w:b/>
                <w:bCs/>
              </w:rPr>
              <w:t>Mise en œuvre d’une démarche d’investigation.</w:t>
            </w:r>
          </w:p>
          <w:p w:rsidR="00D32D3C" w:rsidRPr="00256DE1" w:rsidRDefault="00D32D3C" w:rsidP="00ED642F">
            <w:pPr>
              <w:rPr>
                <w:rFonts w:ascii="Arial" w:hAnsi="Arial" w:cs="Arial"/>
                <w:bCs/>
                <w:i/>
              </w:rPr>
            </w:pPr>
            <w:r w:rsidRPr="00256DE1">
              <w:rPr>
                <w:rFonts w:ascii="Arial" w:hAnsi="Arial" w:cs="Arial"/>
                <w:bCs/>
                <w:i/>
              </w:rPr>
              <w:t xml:space="preserve">Institutionnalisation </w:t>
            </w:r>
          </w:p>
          <w:p w:rsidR="00D32D3C" w:rsidRDefault="00D32D3C" w:rsidP="00ED642F">
            <w:pPr>
              <w:rPr>
                <w:rFonts w:ascii="Arial" w:hAnsi="Arial" w:cs="Arial"/>
                <w:bCs/>
              </w:rPr>
            </w:pPr>
            <w:r w:rsidRPr="00256DE1">
              <w:rPr>
                <w:rFonts w:ascii="Arial" w:hAnsi="Arial" w:cs="Arial"/>
                <w:bCs/>
              </w:rPr>
              <w:t xml:space="preserve">Présentation des expérimentations </w:t>
            </w:r>
            <w:r w:rsidR="00B9216F" w:rsidRPr="00256DE1">
              <w:rPr>
                <w:rFonts w:ascii="Arial" w:hAnsi="Arial" w:cs="Arial"/>
                <w:bCs/>
              </w:rPr>
              <w:t xml:space="preserve">et démarches </w:t>
            </w:r>
            <w:r>
              <w:rPr>
                <w:rFonts w:ascii="Arial" w:hAnsi="Arial" w:cs="Arial"/>
                <w:bCs/>
              </w:rPr>
              <w:t>de chacun.</w:t>
            </w:r>
          </w:p>
          <w:p w:rsidR="00D32D3C" w:rsidRPr="009D7B5E" w:rsidRDefault="00D32D3C" w:rsidP="00ED642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32D3C" w:rsidRPr="00862FEB" w:rsidRDefault="00D32D3C" w:rsidP="00ED642F">
            <w:pPr>
              <w:rPr>
                <w:rFonts w:ascii="Arial" w:hAnsi="Arial" w:cs="Arial"/>
                <w:bCs/>
              </w:rPr>
            </w:pPr>
            <w:r w:rsidRPr="00862FEB">
              <w:rPr>
                <w:rFonts w:ascii="Arial" w:hAnsi="Arial" w:cs="Arial"/>
                <w:bCs/>
              </w:rPr>
              <w:t>Conclusion</w:t>
            </w:r>
          </w:p>
        </w:tc>
      </w:tr>
    </w:tbl>
    <w:p w:rsidR="00D32D3C" w:rsidRDefault="00D32D3C" w:rsidP="00D32D3C">
      <w:pPr>
        <w:spacing w:before="120" w:after="120"/>
        <w:rPr>
          <w:rFonts w:ascii="Arial" w:hAnsi="Arial" w:cs="Arial"/>
          <w:sz w:val="20"/>
          <w:szCs w:val="20"/>
        </w:rPr>
      </w:pPr>
    </w:p>
    <w:sectPr w:rsidR="00D32D3C" w:rsidSect="00D32D3C">
      <w:headerReference w:type="default" r:id="rId7"/>
      <w:pgSz w:w="11906" w:h="16838"/>
      <w:pgMar w:top="567" w:right="426" w:bottom="284" w:left="426" w:header="187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F4A" w:rsidRDefault="00BE6F4A">
      <w:r>
        <w:separator/>
      </w:r>
    </w:p>
  </w:endnote>
  <w:endnote w:type="continuationSeparator" w:id="0">
    <w:p w:rsidR="00BE6F4A" w:rsidRDefault="00BE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F4A" w:rsidRDefault="00BE6F4A">
      <w:r>
        <w:separator/>
      </w:r>
    </w:p>
  </w:footnote>
  <w:footnote w:type="continuationSeparator" w:id="0">
    <w:p w:rsidR="00BE6F4A" w:rsidRDefault="00BE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7FF" w:rsidRDefault="00D32D3C">
    <w:pPr>
      <w:pStyle w:val="En-tte"/>
      <w:tabs>
        <w:tab w:val="clear" w:pos="4536"/>
        <w:tab w:val="clear" w:pos="9072"/>
        <w:tab w:val="right" w:pos="15593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5543191</wp:posOffset>
          </wp:positionH>
          <wp:positionV relativeFrom="paragraph">
            <wp:posOffset>10052</wp:posOffset>
          </wp:positionV>
          <wp:extent cx="1295400" cy="967740"/>
          <wp:effectExtent l="0" t="0" r="0" b="3810"/>
          <wp:wrapNone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raA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967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540">
      <w:rPr>
        <w:noProof/>
      </w:rPr>
      <w:drawing>
        <wp:inline distT="0" distB="0" distL="0" distR="0">
          <wp:extent cx="2706370" cy="1000760"/>
          <wp:effectExtent l="0" t="0" r="0" b="0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706370" cy="1000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375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E5BF3"/>
    <w:multiLevelType w:val="multilevel"/>
    <w:tmpl w:val="84366DA4"/>
    <w:lvl w:ilvl="0">
      <w:numFmt w:val="bullet"/>
      <w:lvlText w:val=""/>
      <w:lvlJc w:val="left"/>
      <w:pPr>
        <w:tabs>
          <w:tab w:val="num" w:pos="0"/>
        </w:tabs>
        <w:ind w:left="827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308" w:hanging="348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796" w:hanging="348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284" w:hanging="348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773" w:hanging="348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261" w:hanging="348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749" w:hanging="348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1238" w:hanging="348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726" w:hanging="348"/>
      </w:pPr>
      <w:rPr>
        <w:rFonts w:ascii="Symbol" w:hAnsi="Symbol" w:cs="Symbol" w:hint="default"/>
        <w:lang w:val="fr-FR" w:eastAsia="en-US" w:bidi="ar-SA"/>
      </w:rPr>
    </w:lvl>
  </w:abstractNum>
  <w:abstractNum w:abstractNumId="1" w15:restartNumberingAfterBreak="0">
    <w:nsid w:val="54BA3B5E"/>
    <w:multiLevelType w:val="multilevel"/>
    <w:tmpl w:val="76201582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A064F7D"/>
    <w:multiLevelType w:val="multilevel"/>
    <w:tmpl w:val="70EA3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730938"/>
    <w:multiLevelType w:val="multilevel"/>
    <w:tmpl w:val="9808FA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FF"/>
    <w:rsid w:val="000E2C69"/>
    <w:rsid w:val="00193745"/>
    <w:rsid w:val="001B713F"/>
    <w:rsid w:val="00256DE1"/>
    <w:rsid w:val="003D7FB2"/>
    <w:rsid w:val="00457EC3"/>
    <w:rsid w:val="004F3238"/>
    <w:rsid w:val="00700517"/>
    <w:rsid w:val="00837540"/>
    <w:rsid w:val="00862FEB"/>
    <w:rsid w:val="009D38DE"/>
    <w:rsid w:val="009D7B5E"/>
    <w:rsid w:val="00AA5C2E"/>
    <w:rsid w:val="00AB71D1"/>
    <w:rsid w:val="00B44445"/>
    <w:rsid w:val="00B9216F"/>
    <w:rsid w:val="00BA7833"/>
    <w:rsid w:val="00BE6F4A"/>
    <w:rsid w:val="00D32D3C"/>
    <w:rsid w:val="00DB37FF"/>
    <w:rsid w:val="00E453B6"/>
    <w:rsid w:val="00E51925"/>
    <w:rsid w:val="00EA4A54"/>
    <w:rsid w:val="00ED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418B9"/>
  <w15:docId w15:val="{90E44FAB-BA3B-4C89-A7CF-802C5F55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C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F533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93C0C"/>
    <w:rPr>
      <w:color w:val="954F72" w:themeColor="followed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F3683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985D6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85D6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B00228"/>
    <w:rPr>
      <w:rFonts w:ascii="Times New Roman" w:eastAsia="Times New Roman" w:hAnsi="Times New Roman" w:cs="Times New Roman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B00228"/>
    <w:pPr>
      <w:widowControl w:val="0"/>
    </w:pPr>
    <w:rPr>
      <w:lang w:eastAsia="en-US"/>
    </w:r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aragraphedeliste">
    <w:name w:val="List Paragraph"/>
    <w:basedOn w:val="Normal"/>
    <w:uiPriority w:val="34"/>
    <w:qFormat/>
    <w:rsid w:val="00E004C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F3683"/>
    <w:rPr>
      <w:rFonts w:ascii="Segoe UI" w:hAnsi="Segoe UI" w:cs="Segoe UI"/>
      <w:sz w:val="18"/>
      <w:szCs w:val="1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985D6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5D64"/>
    <w:pPr>
      <w:tabs>
        <w:tab w:val="center" w:pos="4536"/>
        <w:tab w:val="right" w:pos="9072"/>
      </w:tabs>
    </w:pPr>
  </w:style>
  <w:style w:type="paragraph" w:customStyle="1" w:styleId="TableParagraph">
    <w:name w:val="Table Paragraph"/>
    <w:basedOn w:val="Normal"/>
    <w:uiPriority w:val="1"/>
    <w:qFormat/>
    <w:rsid w:val="00B00228"/>
    <w:pPr>
      <w:widowControl w:val="0"/>
    </w:pPr>
    <w:rPr>
      <w:rFonts w:ascii="Arial MT" w:eastAsia="Arial MT" w:hAnsi="Arial MT" w:cs="Arial MT"/>
      <w:sz w:val="22"/>
      <w:szCs w:val="22"/>
      <w:lang w:eastAsia="en-US"/>
    </w:rPr>
  </w:style>
  <w:style w:type="table" w:styleId="Grilledutableau">
    <w:name w:val="Table Grid"/>
    <w:basedOn w:val="TableauNormal"/>
    <w:rsid w:val="00E004C8"/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PP9002_VALERIE</dc:creator>
  <dc:description/>
  <cp:lastModifiedBy>Valerie.Ayik</cp:lastModifiedBy>
  <cp:revision>16</cp:revision>
  <cp:lastPrinted>2024-04-22T15:17:00Z</cp:lastPrinted>
  <dcterms:created xsi:type="dcterms:W3CDTF">2024-03-12T17:23:00Z</dcterms:created>
  <dcterms:modified xsi:type="dcterms:W3CDTF">2024-04-30T07:09:00Z</dcterms:modified>
  <dc:language>fr-FR</dc:language>
</cp:coreProperties>
</file>